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 w:line="405" w:lineRule="atLeast"/>
        <w:ind w:firstLine="801"/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届全国磁学理论会议</w:t>
      </w:r>
    </w:p>
    <w:p>
      <w:pPr>
        <w:widowControl/>
        <w:shd w:val="clear" w:color="auto" w:fill="FFFFFF"/>
        <w:spacing w:after="240" w:line="640" w:lineRule="atLeast"/>
        <w:ind w:firstLine="560"/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第一轮通知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尊敬的专家、学者：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您好！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磁学是既古老又年轻的物理学重要学科，凝聚态物理学的重要分支之一。磁学理论的研究与国民经济、国防安全以及人民生活等息息相关。近 30 年来，纳米技术与磁学的高度结合，孕育了2007 年“巨磁电阻效应”诺贝尔物理学奖，产生了自旋电子学和纳米磁学等新研究领域，大大促进了磁学和磁性材料的研究和应用。全国磁学理论会议由中国物理学会磁学专业委员会主办，给磁学工作者提供相互交流的平台，展示国内外磁学理论及其相关的实验研究方面的最新成果，探讨其中的新思想和新方法，推动我国磁学理论、磁性材料的进一步发展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全国磁学理论会议已经成功地举办了十七届，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第十八届全国磁学理论会议拟于 2024年6月 7-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日在成都举办，由四川师范大学承办。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届时，大会将邀请国内外相关领域知名学者，包括该领域两院院士、长江学者、国家杰出青年基金获得者等介绍国内外磁学研究的最新进展，旨在进一步促进磁学研究在物理、材料、化学、医学等多学科领域的交叉与渗透，继续打造全国从事磁学相关研究的专家、学者交流研究成果的重要平台，为推动我国相关领域的持续发展做出贡献。</w:t>
      </w:r>
    </w:p>
    <w:p>
      <w:pPr>
        <w:spacing w:line="360" w:lineRule="auto"/>
        <w:ind w:firstLine="560" w:firstLineChars="200"/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成都市，简称“蓉”，别称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"https://baike.baidu.com/item/%E8%93%89%E5%9F%8E/2990726?fromModule=lemma_inlink"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蓉城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"https://baike.baidu.com/item/%E9%94%A6%E5%9F%8E/8545962?fromModule=lemma_inlink"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锦城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，四川省会、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"https://baike.baidu.com/item/%E5%89%AF%E7%9C%81%E7%BA%A7%E5%B8%82/1561706?fromModule=lemma_inlink"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副省级市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"https://baike.baidu.com/item/%E8%B6%85%E5%A4%A7%E5%9F%8E%E5%B8%82/413865?fromModule=lemma_inlink"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超大城市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"https://baike.baidu.com/item/%E5%9B%BD%E5%AE%B6%E4%B8%AD%E5%BF%83%E5%9F%8E%E5%B8%82/842500?fromModule=lemma_inlink"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国家中心城市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"https://baike.baidu.com/item/%E7%BE%8E%E9%A3%9F%E4%B9%8B%E9%83%BD/7534415?fromModule=lemma_inlink"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美食之都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，西南地区的科技中心、商贸中心、金融中心和交通、通信枢纽，拥有双机场，交通便利，公共设施齐全。</w:t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成都自古有“天府之国”的美誉，是首批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"https://baike.baidu.com/item/%E5%9B%BD%E5%AE%B6%E5%8E%86%E5%8F%B2%E6%96%87%E5%8C%96%E5%90%8D%E5%9F%8E/6412721?fromModule=lemma_inlink"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国家历史文化名城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"https://baike.baidu.com/item/%E5%8F%A4%E8%9C%80%E6%96%87%E6%98%8E/6777764?fromModule=lemma_inlink"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古蜀文明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发祥地，中国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"https://baike.baidu.com/item/%E6%9C%80%E4%BD%B3%E6%97%85%E6%B8%B8%E5%9F%8E%E5%B8%82/4490050?fromModule=lemma_inlink"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最佳旅游城市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。境内金沙遗址有3000年历史。汉为全国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"https://baike.baidu.com/item/%E4%BA%94%E5%A4%A7%E9%83%BD%E4%BC%9A/9536312?fromModule=lemma_inlink"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五大都会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之一；唐为中国最发达工商业城市之一，史称“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"https://baike.baidu.com/item/%E6%89%AC%E4%B8%80%E7%9B%8A%E4%BA%8C/3721381?fromModule=lemma_inlink"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扬一益二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”；北宋诞生了世界上第一种纸币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"https://baike.baidu.com/item/%E4%BA%A4%E5%AD%90/564925?fromModule=lemma_inlink"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t>交子</w:t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  <w:t>。成都欢迎您！</w:t>
      </w:r>
    </w:p>
    <w:p>
      <w:pPr>
        <w:spacing w:line="360" w:lineRule="auto"/>
        <w:ind w:firstLine="560" w:firstLineChars="200"/>
        <w:rPr>
          <w:rStyle w:val="8"/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会议组委会热诚邀请全国从事磁学及相关工作的科研工作者、技术人员和研究生与会交流；热诚邀请国内外相关仪器公司和厂商到会介绍和展示产品。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一、磁学理论会议委员会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会议组织委员会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主任委员：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刘伍明（中科院物理研究所）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副主任委员：</w:t>
      </w:r>
      <w:r>
        <w:rPr>
          <w:rFonts w:hint="eastAsia" w:ascii="仿宋" w:hAnsi="仿宋" w:eastAsia="仿宋" w:cs="仿宋"/>
          <w:sz w:val="28"/>
          <w:szCs w:val="28"/>
        </w:rPr>
        <w:t>苏 刚（中国科学院大学） 解士杰（山东大学）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孙庆丰（北京大学）姚裕贵（北京理工大学）万贤纲（南京大学）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委员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（按拼音字母顺序）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：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安义鹏（河南师范大学）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鲍  威（香港城市大学）    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白彦魁（河北师范大学）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成昭华（中科院物理研究所）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澍（中科院物理研究所）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付召明（云南师范大学）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冯世平（北京师范大学）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黄志高（福建师范大学）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黄忠兵（湖北大学）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胡江平（中科院物理研究所）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胡经国（扬州大学）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李有泉（浙江大学）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 源（杭州电子科技大学）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罗洪刚（兰州大学）    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卢仲毅 (中国人民大学)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沈顺清（香港大学）    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沈  健（复旦大学）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田明亮（中科院强磁场科学中心）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翁红明</w:t>
      </w:r>
      <w:r>
        <w:rPr>
          <w:rFonts w:hint="eastAsia" w:ascii="仿宋" w:hAnsi="仿宋" w:eastAsia="仿宋" w:cs="仿宋"/>
          <w:sz w:val="28"/>
          <w:szCs w:val="28"/>
        </w:rPr>
        <w:t>（中科院物理研究所）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王金兰（东南大学）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王向荣（香港科技大学）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王孝群（上海交通大学）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吴  骅 （复旦大学）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夏 钶（东南大学）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姚道新（中山大学）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曾 雉（中科院固体物理研究所）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张广铭（清华大学）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张志东（中科院金属研究所）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赵宇军（华南理工大学）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赵国平（四川师范大学）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邹良剑（中科院固体物理研究所）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会议顾问委员会（按拼音字母顺序）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陈仙辉（中国科学技术大学）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常 凯（中科院半导体所）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洪（上海交通大学）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杜江峰（浙江大学）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段文晖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清华大学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都有为（南京大学）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方 忠（中科院物理研究所）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封东来（中国科技大学）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龚新高（复旦大学）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高鸿均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中国科学院大学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林海青（浙江大学）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李树深（中科院半导体研究所）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马琰铭（吉林大学）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牛 谦（中国科学技术大学）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沈保根（中科院物理研究所）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陶瑞宝（复旦大学）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王崇愚（清华大学）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王鼎盛（中科院物理研究所）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王玉鹏（中科院物理研究所）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武汝前（美国加州大学欧文分校）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谢心澄（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宁波诺丁汉大学</w:t>
      </w:r>
      <w:r>
        <w:rPr>
          <w:rFonts w:hint="eastAsia" w:ascii="仿宋" w:hAnsi="仿宋" w:eastAsia="仿宋" w:cs="仿宋"/>
          <w:sz w:val="28"/>
          <w:szCs w:val="28"/>
        </w:rPr>
        <w:t xml:space="preserve">）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向 涛（中科院物理研究所） 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邢定钰（南京大学）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渌（中科院物理研究所）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张裕恒（中科院强磁场科学中心） 朱 静（清华大学）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会议筹备委员会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主任委员：</w:t>
      </w:r>
      <w:r>
        <w:rPr>
          <w:rFonts w:hint="eastAsia" w:ascii="仿宋" w:hAnsi="仿宋" w:eastAsia="仿宋" w:cs="仿宋"/>
          <w:sz w:val="28"/>
          <w:szCs w:val="28"/>
        </w:rPr>
        <w:t>蒋文涛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副主任委员：</w:t>
      </w:r>
      <w:r>
        <w:rPr>
          <w:rFonts w:hint="eastAsia" w:ascii="仿宋" w:hAnsi="仿宋" w:eastAsia="仿宋" w:cs="仿宋"/>
          <w:sz w:val="28"/>
          <w:szCs w:val="28"/>
        </w:rPr>
        <w:t>刘恒新 侯邦品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委员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（按拼音字母顺序）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廖磊、汪闱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闫从华、赵永红、赵国平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会务组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（按拼音字母顺序）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陈若凡、董国慧、古磊、郭蜀晋、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甘岭芝、</w:t>
      </w:r>
      <w:r>
        <w:rPr>
          <w:rFonts w:hint="eastAsia" w:ascii="仿宋" w:hAnsi="仿宋" w:eastAsia="仿宋" w:cs="仿宋"/>
          <w:sz w:val="28"/>
          <w:szCs w:val="28"/>
        </w:rPr>
        <w:t>黄龙、黄平、黄奕嘉、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胡琦忠、</w:t>
      </w:r>
      <w:r>
        <w:rPr>
          <w:rFonts w:hint="eastAsia" w:ascii="仿宋" w:hAnsi="仿宋" w:eastAsia="仿宋" w:cs="仿宋"/>
          <w:sz w:val="28"/>
          <w:szCs w:val="28"/>
        </w:rPr>
        <w:t>贾玉梅、李科、梁龙、柳澎、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蒲禹潼、</w:t>
      </w:r>
      <w:r>
        <w:rPr>
          <w:rFonts w:hint="eastAsia" w:ascii="仿宋" w:hAnsi="仿宋" w:eastAsia="仿宋" w:cs="仿宋"/>
          <w:sz w:val="28"/>
          <w:szCs w:val="28"/>
        </w:rPr>
        <w:t>屈智宁、唐磊、唐荣、田明阳、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涂书涵、</w:t>
      </w:r>
      <w:r>
        <w:rPr>
          <w:rFonts w:hint="eastAsia" w:ascii="仿宋" w:hAnsi="仿宋" w:eastAsia="仿宋" w:cs="仿宋"/>
          <w:sz w:val="28"/>
          <w:szCs w:val="28"/>
        </w:rPr>
        <w:t>王茂、王振华、王孜博、伍浩、夏静、许仙松、杨丽君、易益妃、余可、岳晓凯、张赟、郑杰、郑一、周峻伊、朱培培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张康康、钟新月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主办单位：</w:t>
      </w:r>
      <w:r>
        <w:rPr>
          <w:rFonts w:hint="eastAsia" w:ascii="仿宋" w:hAnsi="仿宋" w:eastAsia="仿宋" w:cs="仿宋"/>
          <w:sz w:val="28"/>
          <w:szCs w:val="28"/>
        </w:rPr>
        <w:t>中国物理学会磁学专业委员会</w:t>
      </w:r>
    </w:p>
    <w:p>
      <w:pPr>
        <w:spacing w:line="360" w:lineRule="auto"/>
        <w:ind w:firstLine="1960" w:firstLineChars="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中国电子学会应用磁学分会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承办单位：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四川师范大学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二、会议注册与酒店预订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请参会代表通过会议网站进行注册。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会议注册费：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349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参会类型</w:t>
            </w:r>
          </w:p>
        </w:tc>
        <w:tc>
          <w:tcPr>
            <w:tcW w:w="3490" w:type="dxa"/>
          </w:tcPr>
          <w:p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5月31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号之前（含当日）</w:t>
            </w:r>
          </w:p>
        </w:tc>
        <w:tc>
          <w:tcPr>
            <w:tcW w:w="2841" w:type="dxa"/>
          </w:tcPr>
          <w:p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6月1日至6月7日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教师及公司代表</w:t>
            </w:r>
          </w:p>
        </w:tc>
        <w:tc>
          <w:tcPr>
            <w:tcW w:w="3490" w:type="dxa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1300</w:t>
            </w:r>
          </w:p>
        </w:tc>
        <w:tc>
          <w:tcPr>
            <w:tcW w:w="2841" w:type="dxa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学生代表</w:t>
            </w:r>
          </w:p>
        </w:tc>
        <w:tc>
          <w:tcPr>
            <w:tcW w:w="3490" w:type="dxa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2841" w:type="dxa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1200</w:t>
            </w:r>
          </w:p>
        </w:tc>
      </w:tr>
    </w:tbl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温馨提示：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为使您享受优惠的注册费和更好的服务，请您在优惠截止日期前缴费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注册费标准以缴费日期为准，不以注册日期为准。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会议期间食宿及交通费用自理。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四川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师范大学协助安排宾馆入住，提供交通指引服务。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注册费缴纳方式：银行转账或报到当天缴纳。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具体信息将在第二轮通知发布。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三、会议拟定重要日期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第一轮通知： 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第二轮通知（会议初步安排）： 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年4月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会议注册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2024年4月19日-2024年5月25日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Poster及口头报告：2024年4月26日-2024年5月20日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第三轮通知（会议详细安排）：202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年5月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5日</w:t>
      </w:r>
    </w:p>
    <w:p>
      <w:pPr>
        <w:widowControl/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参会回执返回时间：202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年5月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会议日期： 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日-202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widowControl/>
        <w:numPr>
          <w:ilvl w:val="0"/>
          <w:numId w:val="1"/>
        </w:numPr>
        <w:shd w:val="clear" w:color="auto" w:fill="FFFFFF"/>
        <w:spacing w:after="240" w:line="640" w:lineRule="atLeas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联系方式</w:t>
      </w:r>
    </w:p>
    <w:p>
      <w:pP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赵永红：028-84480305</w:t>
      </w:r>
    </w:p>
    <w:p>
      <w:pP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黄  平：028-84480792</w:t>
      </w:r>
    </w:p>
    <w:p>
      <w:pP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唐  荣：028-84481556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会议邮箱：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eastAsia="zh-CN"/>
        </w:rPr>
        <w:t>tangrong@sicnu.edu.cn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F66E4"/>
    <w:multiLevelType w:val="singleLevel"/>
    <w:tmpl w:val="5C7F66E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MDQ5ODViMTg2ZGMwZDA4ZjFkMjMzMjY0MjEwMWUifQ=="/>
    <w:docVar w:name="KSO_WPS_MARK_KEY" w:val="dcce90cc-471f-4939-9bb6-072dc450b1a4"/>
  </w:docVars>
  <w:rsids>
    <w:rsidRoot w:val="00C6466A"/>
    <w:rsid w:val="00B767D6"/>
    <w:rsid w:val="00C6466A"/>
    <w:rsid w:val="00CD7154"/>
    <w:rsid w:val="05A351AD"/>
    <w:rsid w:val="0C7C4062"/>
    <w:rsid w:val="0C993FFD"/>
    <w:rsid w:val="148B0108"/>
    <w:rsid w:val="1D877B38"/>
    <w:rsid w:val="1FD7086E"/>
    <w:rsid w:val="2C527DA2"/>
    <w:rsid w:val="2E5171F3"/>
    <w:rsid w:val="315C020C"/>
    <w:rsid w:val="339A2E9C"/>
    <w:rsid w:val="37550990"/>
    <w:rsid w:val="3CA64FD3"/>
    <w:rsid w:val="3EA65118"/>
    <w:rsid w:val="44621739"/>
    <w:rsid w:val="4629075C"/>
    <w:rsid w:val="4F4E4E0F"/>
    <w:rsid w:val="503830A0"/>
    <w:rsid w:val="53407165"/>
    <w:rsid w:val="59850540"/>
    <w:rsid w:val="5D493662"/>
    <w:rsid w:val="5E086AD1"/>
    <w:rsid w:val="5E532EF6"/>
    <w:rsid w:val="6A753740"/>
    <w:rsid w:val="6A7F2BF6"/>
    <w:rsid w:val="6E374F08"/>
    <w:rsid w:val="6E697118"/>
    <w:rsid w:val="7504298A"/>
    <w:rsid w:val="7B2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text_as7wo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2084</Words>
  <Characters>2215</Characters>
  <Lines>16</Lines>
  <Paragraphs>4</Paragraphs>
  <TotalTime>14</TotalTime>
  <ScaleCrop>false</ScaleCrop>
  <LinksUpToDate>false</LinksUpToDate>
  <CharactersWithSpaces>2583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2024-04-16T03:35:00Z</dcterms:created>
  <dc:creator>晓飞 朱</dc:creator>
  <cp:lastModifiedBy>WPS_1559750298</cp:lastModifiedBy>
  <cp:lastPrinted>2024-04-16T07:32:00Z</cp:lastPrinted>
  <dcterms:modified xsi:type="dcterms:W3CDTF">2024-05-22T03:17:07Z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F5051DC4A781406284112E7052226463_13</vt:lpwstr>
  </property>
</Properties>
</file>